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istParagraph"/>
        <w:tabs>
          <w:tab w:val="clear" w:pos="720"/>
          <w:tab w:val="left" w:pos="142" w:leader="none"/>
          <w:tab w:val="left" w:pos="709" w:leader="none"/>
          <w:tab w:val="left" w:pos="1306" w:leader="none"/>
        </w:tabs>
        <w:ind w:hanging="0" w:left="142"/>
        <w:jc w:val="both"/>
        <w:rPr>
          <w:rFonts w:ascii="Times New Roman" w:hAnsi="Times New Roman"/>
          <w:b/>
          <w:bCs/>
          <w:color w:val="000000"/>
          <w:sz w:val="28"/>
          <w:szCs w:val="28"/>
        </w:rPr>
      </w:pPr>
      <w:r>
        <w:rPr>
          <w:rFonts w:ascii="Times New Roman" w:hAnsi="Times New Roman"/>
          <w:b/>
          <w:bCs/>
          <w:color w:val="000000"/>
          <w:sz w:val="28"/>
          <w:szCs w:val="28"/>
        </w:rPr>
      </w:r>
    </w:p>
    <w:p>
      <w:pPr>
        <w:pStyle w:val="Normal"/>
        <w:shd w:val="clear" w:color="auto" w:fill="FFFFFF"/>
        <w:spacing w:lineRule="exact" w:line="322"/>
        <w:ind w:left="34"/>
        <w:jc w:val="both"/>
        <w:rPr>
          <w:rFonts w:ascii="Times New Roman" w:hAnsi="Times New Roman"/>
          <w:color w:val="000000"/>
          <w:sz w:val="28"/>
          <w:szCs w:val="28"/>
        </w:rPr>
      </w:pPr>
      <w:hyperlink r:id="rId2">
        <w:r>
          <w:rPr>
            <w:rStyle w:val="Hyperlink"/>
            <w:rFonts w:ascii="Times New Roman" w:hAnsi="Times New Roman"/>
            <w:b/>
            <w:bCs/>
            <w:color w:val="000000"/>
            <w:spacing w:val="-2"/>
            <w:sz w:val="28"/>
            <w:szCs w:val="28"/>
            <w:shd w:fill="FFFFFF" w:val="clear"/>
          </w:rPr>
          <w:t>Федеральный закон от 29.12.2012 N 273-ФЗ (ред. от 08.08.2024) "Об образовании в Российской Федерации" (с изм. и доп., вступ. в силу с 01.09.2024)</w:t>
        </w:r>
      </w:hyperlink>
      <w:r>
        <w:rPr>
          <w:rFonts w:ascii="Times New Roman" w:hAnsi="Times New Roman"/>
          <w:b/>
          <w:bCs/>
          <w:color w:val="000000"/>
          <w:spacing w:val="-2"/>
          <w:sz w:val="28"/>
          <w:szCs w:val="28"/>
          <w:shd w:fill="auto" w:val="clear"/>
        </w:rPr>
        <w:t xml:space="preserve"> </w:t>
      </w:r>
    </w:p>
    <w:p>
      <w:pPr>
        <w:pStyle w:val="Normal"/>
        <w:shd w:val="clear" w:color="auto" w:fill="FFFFFF"/>
        <w:spacing w:lineRule="exact" w:line="322"/>
        <w:ind w:left="34"/>
        <w:jc w:val="both"/>
        <w:rPr>
          <w:rFonts w:ascii="Times New Roman" w:hAnsi="Times New Roman"/>
          <w:b/>
          <w:bCs/>
          <w:color w:val="000000"/>
          <w:spacing w:val="-2"/>
          <w:sz w:val="28"/>
          <w:szCs w:val="28"/>
          <w:shd w:fill="auto" w:val="clear"/>
        </w:rPr>
      </w:pPr>
      <w:r>
        <w:rPr>
          <w:rFonts w:ascii="Times New Roman" w:hAnsi="Times New Roman"/>
          <w:color w:val="000000"/>
          <w:sz w:val="28"/>
          <w:szCs w:val="28"/>
        </w:rPr>
      </w:r>
    </w:p>
    <w:p>
      <w:pPr>
        <w:pStyle w:val="Heading1"/>
        <w:shd w:val="clear" w:color="auto" w:fill="FFFFFF"/>
        <w:spacing w:lineRule="exact" w:line="322"/>
        <w:ind w:left="34"/>
        <w:jc w:val="center"/>
        <w:rPr>
          <w:rFonts w:ascii="Times New Roman" w:hAnsi="Times New Roman"/>
          <w:i w:val="false"/>
          <w:i w:val="false"/>
          <w:iCs w:val="false"/>
          <w:color w:val="000000"/>
          <w:sz w:val="30"/>
          <w:szCs w:val="30"/>
        </w:rPr>
      </w:pPr>
      <w:r>
        <w:rPr>
          <w:rFonts w:ascii="Times New Roman" w:hAnsi="Times New Roman"/>
          <w:b/>
          <w:bCs/>
          <w:i w:val="false"/>
          <w:iCs w:val="false"/>
          <w:color w:val="000000"/>
          <w:spacing w:val="-2"/>
          <w:sz w:val="30"/>
          <w:szCs w:val="30"/>
          <w:shd w:fill="auto" w:val="clear"/>
        </w:rPr>
        <w:t>Язык образования</w:t>
      </w:r>
    </w:p>
    <w:p>
      <w:pPr>
        <w:pStyle w:val="BodyText1"/>
        <w:spacing w:before="0" w:after="283"/>
        <w:ind w:hanging="0" w:left="0" w:right="0"/>
        <w:rPr/>
      </w:pPr>
      <w:bookmarkStart w:id="0" w:name="dst100250"/>
      <w:bookmarkEnd w:id="0"/>
      <w:r>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pPr>
        <w:pStyle w:val="BodyText1"/>
        <w:spacing w:before="0" w:after="283"/>
        <w:ind w:hanging="0" w:left="0" w:right="0"/>
        <w:rPr/>
      </w:pPr>
      <w:bookmarkStart w:id="1" w:name="dst100251"/>
      <w:bookmarkEnd w:id="1"/>
      <w:r>
        <w:rPr/>
        <w:t>2. В образовательных организациях образовательная деятельность осуществляется на </w:t>
      </w:r>
      <w:r>
        <w:fldChar w:fldCharType="begin"/>
      </w:r>
      <w:r>
        <w:rPr>
          <w:rStyle w:val="Hyperlink"/>
          <w:shd w:fill="auto" w:val="clear"/>
        </w:rPr>
        <w:instrText xml:space="preserve"> HYPERLINK "https://www.consultant.ru/document/cons_doc_LAW_440685/22277adf3d159e8c071d2a73161373398e4b13b3/" \l "dst100009"</w:instrText>
      </w:r>
      <w:r>
        <w:rPr>
          <w:rStyle w:val="Hyperlink"/>
          <w:shd w:fill="auto" w:val="clear"/>
        </w:rPr>
        <w:fldChar w:fldCharType="separate"/>
      </w:r>
      <w:r>
        <w:rPr>
          <w:rStyle w:val="Hyperlink"/>
          <w:shd w:fill="auto" w:val="clear"/>
        </w:rPr>
        <w:t>государственном языке</w:t>
      </w:r>
      <w:r>
        <w:rPr>
          <w:rStyle w:val="Hyperlink"/>
          <w:shd w:fill="auto" w:val="clear"/>
        </w:rPr>
        <w:fldChar w:fldCharType="end"/>
      </w:r>
      <w:r>
        <w:rPr/>
        <w:t>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
        <w:r>
          <w:rPr>
            <w:rStyle w:val="Hyperlink"/>
            <w:shd w:fill="auto" w:val="clear"/>
          </w:rPr>
          <w:t>стандартами</w:t>
        </w:r>
      </w:hyperlink>
      <w:r>
        <w:rPr/>
        <w:t>, образовательными стандартами.</w:t>
      </w:r>
    </w:p>
    <w:p>
      <w:pPr>
        <w:pStyle w:val="BodyText1"/>
        <w:spacing w:before="0" w:after="283"/>
        <w:ind w:hanging="0" w:left="0" w:right="0"/>
        <w:rPr/>
      </w:pPr>
      <w:bookmarkStart w:id="2" w:name="dst100252"/>
      <w:bookmarkEnd w:id="2"/>
      <w:r>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pPr>
        <w:pStyle w:val="BodyText1"/>
        <w:spacing w:before="0" w:after="283"/>
        <w:ind w:hanging="0" w:left="0" w:right="0"/>
        <w:rPr/>
      </w:pPr>
      <w:r>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pPr>
        <w:pStyle w:val="BodyText1"/>
        <w:spacing w:before="0" w:after="283"/>
        <w:ind w:hanging="0" w:left="0" w:right="0"/>
        <w:rPr/>
      </w:pPr>
      <w:r>
        <w:rPr/>
        <w:t>(в ред. Федерального </w:t>
      </w:r>
      <w:r>
        <w:fldChar w:fldCharType="begin"/>
      </w:r>
      <w:r>
        <w:rPr>
          <w:rStyle w:val="Hyperlink"/>
          <w:shd w:fill="auto" w:val="clear"/>
        </w:rPr>
        <w:instrText xml:space="preserve"> HYPERLINK "https://www.consultant.ru/document/cons_doc_LAW_304090/" \l "dst100012"</w:instrText>
      </w:r>
      <w:r>
        <w:rPr>
          <w:rStyle w:val="Hyperlink"/>
          <w:shd w:fill="auto" w:val="clear"/>
        </w:rPr>
        <w:fldChar w:fldCharType="separate"/>
      </w:r>
      <w:r>
        <w:rPr>
          <w:rStyle w:val="Hyperlink"/>
          <w:shd w:fill="auto" w:val="clear"/>
        </w:rPr>
        <w:t>закона</w:t>
      </w:r>
      <w:r>
        <w:rPr>
          <w:rStyle w:val="Hyperlink"/>
          <w:shd w:fill="auto" w:val="clear"/>
        </w:rPr>
        <w:fldChar w:fldCharType="end"/>
      </w:r>
      <w:r>
        <w:rPr/>
        <w:t> от 03.08.2018 N 317-ФЗ)</w:t>
      </w:r>
    </w:p>
    <w:p>
      <w:pPr>
        <w:pStyle w:val="BodyText1"/>
        <w:spacing w:before="0" w:after="283"/>
        <w:ind w:hanging="0" w:left="0" w:right="0"/>
        <w:rPr/>
      </w:pPr>
      <w:r>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pPr>
        <w:pStyle w:val="BodyText1"/>
        <w:spacing w:before="0" w:after="283"/>
        <w:ind w:hanging="0" w:left="0" w:right="0"/>
        <w:rPr/>
      </w:pPr>
      <w:r>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pPr>
        <w:pStyle w:val="BodyText1"/>
        <w:pBdr/>
        <w:spacing w:before="0" w:after="0"/>
        <w:ind w:firstLine="706" w:left="279" w:right="0"/>
        <w:rPr/>
      </w:pPr>
      <w:r>
        <w:rPr/>
        <w:t>(в ред. Федерального </w:t>
      </w:r>
      <w:r>
        <w:fldChar w:fldCharType="begin"/>
      </w:r>
      <w:r>
        <w:rPr>
          <w:rStyle w:val="Hyperlink"/>
          <w:shd w:fill="auto" w:val="clear"/>
        </w:rPr>
        <w:instrText xml:space="preserve"> HYPERLINK "https://www.consultant.ru/document/cons_doc_LAW_304090/" \l "dst100013"</w:instrText>
      </w:r>
      <w:r>
        <w:rPr>
          <w:rStyle w:val="Hyperlink"/>
          <w:shd w:fill="auto" w:val="clear"/>
        </w:rPr>
        <w:fldChar w:fldCharType="separate"/>
      </w:r>
      <w:r>
        <w:rPr>
          <w:rStyle w:val="Hyperlink"/>
          <w:shd w:fill="auto" w:val="clear"/>
        </w:rPr>
        <w:t>закона</w:t>
      </w:r>
      <w:r>
        <w:rPr>
          <w:rStyle w:val="Hyperlink"/>
          <w:shd w:fill="auto" w:val="clear"/>
        </w:rPr>
        <w:fldChar w:fldCharType="end"/>
      </w:r>
      <w:r>
        <w:rPr/>
        <w:t> от 03.08.2018 N 317-ФЗ)</w:t>
      </w:r>
    </w:p>
    <w:p>
      <w:pPr>
        <w:pStyle w:val="BodyText1"/>
        <w:spacing w:before="0" w:after="283"/>
        <w:ind w:hanging="0" w:left="0" w:right="0"/>
        <w:rPr/>
      </w:pPr>
      <w:r>
        <w:rPr/>
      </w:r>
    </w:p>
    <w:sectPr>
      <w:type w:val="nextPage"/>
      <w:pgSz w:w="11906" w:h="16838"/>
      <w:pgMar w:left="1701" w:right="850" w:gutter="0" w:header="0" w:top="1134" w:footer="0" w:bottom="1134"/>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680452"/>
    <w:pPr>
      <w:widowControl w:val="false"/>
      <w:bidi w:val="0"/>
      <w:spacing w:before="0" w:after="0"/>
      <w:jc w:val="lef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Style13"/>
    <w:next w:val="BodyText1"/>
    <w:qFormat/>
    <w:pPr>
      <w:spacing w:before="240" w:after="120"/>
      <w:outlineLvl w:val="0"/>
    </w:pPr>
    <w:rPr>
      <w:rFonts w:ascii="Liberation Serif" w:hAnsi="Liberation Serif" w:eastAsia="Segoe UI" w:cs="Tahoma"/>
      <w:b/>
      <w:bCs/>
      <w:sz w:val="48"/>
      <w:szCs w:val="48"/>
    </w:rPr>
  </w:style>
  <w:style w:type="character" w:styleId="DefaultParagraphFont" w:default="1">
    <w:name w:val="Default Paragraph Font"/>
    <w:uiPriority w:val="1"/>
    <w:semiHidden/>
    <w:unhideWhenUsed/>
    <w:qFormat/>
    <w:rPr/>
  </w:style>
  <w:style w:type="character" w:styleId="Bodytext" w:customStyle="1">
    <w:name w:val="Body text_"/>
    <w:basedOn w:val="DefaultParagraphFont"/>
    <w:link w:val="1"/>
    <w:qFormat/>
    <w:locked/>
    <w:rsid w:val="001a7b0a"/>
    <w:rPr>
      <w:rFonts w:ascii="Times New Roman" w:hAnsi="Times New Roman" w:eastAsia="Times New Roman" w:cs="Times New Roman"/>
      <w:sz w:val="21"/>
      <w:szCs w:val="21"/>
      <w:shd w:fill="FFFFFF" w:val="clear"/>
    </w:rPr>
  </w:style>
  <w:style w:type="character" w:styleId="Hyperlink">
    <w:name w:val="Hyperlink"/>
    <w:rPr>
      <w:color w:val="000080"/>
      <w:u w:val="single"/>
    </w:rPr>
  </w:style>
  <w:style w:type="paragraph" w:styleId="Style13">
    <w:name w:val="Заголовок"/>
    <w:basedOn w:val="Normal"/>
    <w:next w:val="BodyText1"/>
    <w:qFormat/>
    <w:pPr>
      <w:keepNext w:val="true"/>
      <w:spacing w:before="240" w:after="120"/>
    </w:pPr>
    <w:rPr>
      <w:rFonts w:ascii="Liberation Sans" w:hAnsi="Liberation Sans" w:eastAsia="Microsoft YaHei" w:cs="Arial"/>
      <w:sz w:val="28"/>
      <w:szCs w:val="28"/>
    </w:rPr>
  </w:style>
  <w:style w:type="paragraph" w:styleId="BodyText1">
    <w:name w:val="Body Text"/>
    <w:basedOn w:val="Normal"/>
    <w:uiPriority w:val="1"/>
    <w:qFormat/>
    <w:rsid w:val="00680452"/>
    <w:pPr>
      <w:ind w:firstLine="706" w:left="279"/>
      <w:jc w:val="both"/>
    </w:pPr>
    <w:rPr>
      <w:sz w:val="28"/>
      <w:szCs w:val="28"/>
    </w:rPr>
  </w:style>
  <w:style w:type="paragraph" w:styleId="List">
    <w:name w:val="List"/>
    <w:basedOn w:val="BodyText1"/>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4">
    <w:name w:val="Указатель"/>
    <w:basedOn w:val="Normal"/>
    <w:qFormat/>
    <w:pPr>
      <w:suppressLineNumbers/>
    </w:pPr>
    <w:rPr>
      <w:rFonts w:cs="Arial"/>
    </w:rPr>
  </w:style>
  <w:style w:type="paragraph" w:styleId="11" w:customStyle="1">
    <w:name w:val="Заголовок 11"/>
    <w:basedOn w:val="Normal"/>
    <w:uiPriority w:val="1"/>
    <w:qFormat/>
    <w:rsid w:val="00680452"/>
    <w:pPr>
      <w:ind w:hanging="281" w:left="1266"/>
      <w:jc w:val="both"/>
      <w:outlineLvl w:val="1"/>
    </w:pPr>
    <w:rPr>
      <w:b/>
      <w:bCs/>
      <w:sz w:val="28"/>
      <w:szCs w:val="28"/>
    </w:rPr>
  </w:style>
  <w:style w:type="paragraph" w:styleId="ListParagraph">
    <w:name w:val="List Paragraph"/>
    <w:basedOn w:val="Normal"/>
    <w:uiPriority w:val="1"/>
    <w:qFormat/>
    <w:rsid w:val="00680452"/>
    <w:pPr>
      <w:ind w:firstLine="706" w:left="279"/>
      <w:jc w:val="both"/>
    </w:pPr>
    <w:rPr/>
  </w:style>
  <w:style w:type="paragraph" w:styleId="TableParagraph" w:customStyle="1">
    <w:name w:val="Table Paragraph"/>
    <w:basedOn w:val="Normal"/>
    <w:uiPriority w:val="1"/>
    <w:qFormat/>
    <w:rsid w:val="00680452"/>
    <w:pPr/>
    <w:rPr/>
  </w:style>
  <w:style w:type="paragraph" w:styleId="1" w:customStyle="1">
    <w:name w:val="Основной текст1"/>
    <w:basedOn w:val="Normal"/>
    <w:link w:val="Bodytext"/>
    <w:qFormat/>
    <w:rsid w:val="001a7b0a"/>
    <w:pPr>
      <w:shd w:val="clear" w:color="auto" w:fill="FFFFFF"/>
      <w:spacing w:lineRule="atLeast" w:line="0" w:before="300" w:after="540"/>
      <w:jc w:val="both"/>
    </w:pPr>
    <w:rPr>
      <w:sz w:val="21"/>
      <w:szCs w:val="21"/>
      <w:lang w:val="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680452"/>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nsultant.ru/document/cons_doc_LAW_140174/" TargetMode="External"/><Relationship Id="rId3" Type="http://schemas.openxmlformats.org/officeDocument/2006/relationships/hyperlink" Target="https://www.consultant.ru/document/cons_doc_LAW_142304/"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147</TotalTime>
  <Application>LibreOffice/7.6.2.1$Windows_X86_64 LibreOffice_project/56f7684011345957bbf33a7ee678afaf4d2ba333</Application>
  <AppVersion>15.0000</AppVersion>
  <Pages>2</Pages>
  <Words>400</Words>
  <Characters>3168</Characters>
  <CharactersWithSpaces>3559</CharactersWithSpaces>
  <Paragraphs>10</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2024-03-20T19:37:00Z</dcterms:created>
  <dc:creator>Наталья</dc:creator>
  <dc:description/>
  <dc:language>ru-RU</dc:language>
  <cp:lastModifiedBy/>
  <cp:lastPrinted>2024-03-21T06:20:00Z</cp:lastPrinted>
  <dcterms:modified xsi:type="dcterms:W3CDTF">2024-10-10T10:21:54Z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2023-11-15T00:00:00Z</vt:filetime>
  </property>
  <property fmtid="{D5CDD505-2E9C-101B-9397-08002B2CF9AE}" pid="3" name="Creator">
    <vt:lpwstr>Microsoft® Word 2016</vt:lpwstr>
  </property>
  <property fmtid="{D5CDD505-2E9C-101B-9397-08002B2CF9AE}" pid="4" name="LastSaved">
    <vt:filetime>2024-03-20T00:00:00Z</vt:filetime>
  </property>
  <property fmtid="{D5CDD505-2E9C-101B-9397-08002B2CF9AE}" pid="5" name="Producer">
    <vt:lpwstr>www.ilovepdf.com</vt:lpwstr>
  </property>
</Properties>
</file>